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95"/>
        <w:gridCol w:w="5925"/>
        <w:tblGridChange w:id="0">
          <w:tblGrid>
            <w:gridCol w:w="7995"/>
            <w:gridCol w:w="5925"/>
          </w:tblGrid>
        </w:tblGridChange>
      </w:tblGrid>
      <w:tr>
        <w:trPr>
          <w:cantSplit w:val="0"/>
          <w:trHeight w:val="4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History Knowledge Organiser Year 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b w:val="1"/>
                <w:sz w:val="24"/>
                <w:szCs w:val="24"/>
                <w:rtl w:val="0"/>
              </w:rPr>
              <w:t xml:space="preserve">Seaside Holidays Past and Present </w:t>
            </w:r>
            <w:r w:rsidDel="00000000" w:rsidR="00000000" w:rsidRPr="00000000">
              <w:rPr>
                <w:rtl w:val="0"/>
              </w:rPr>
            </w:r>
          </w:p>
          <w:p w:rsidR="00000000" w:rsidDel="00000000" w:rsidP="00000000" w:rsidRDefault="00000000" w:rsidRPr="00000000" w14:paraId="00000004">
            <w:pPr>
              <w:widowControl w:val="0"/>
              <w:spacing w:line="240" w:lineRule="auto"/>
              <w:rPr>
                <w:b w:val="1"/>
                <w:sz w:val="32"/>
                <w:szCs w:val="32"/>
              </w:rPr>
            </w:pPr>
            <w:r w:rsidDel="00000000" w:rsidR="00000000" w:rsidRPr="00000000">
              <w:rPr>
                <w:b w:val="1"/>
                <w:sz w:val="24"/>
                <w:szCs w:val="24"/>
                <w:rtl w:val="0"/>
              </w:rPr>
              <w:t xml:space="preserve">How has a trip to the seaside changed over time?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Need to know</w:t>
            </w:r>
            <w:r w:rsidDel="00000000" w:rsidR="00000000" w:rsidRPr="00000000">
              <w:rPr>
                <w:sz w:val="20"/>
                <w:szCs w:val="20"/>
                <w:rtl w:val="0"/>
              </w:rPr>
              <w:t xml:space="preserve"> </w:t>
            </w:r>
          </w:p>
          <w:p w:rsidR="00000000" w:rsidDel="00000000" w:rsidP="00000000" w:rsidRDefault="00000000" w:rsidRPr="00000000" w14:paraId="00000007">
            <w:pPr>
              <w:widowControl w:val="0"/>
              <w:numPr>
                <w:ilvl w:val="0"/>
                <w:numId w:val="1"/>
              </w:numPr>
              <w:shd w:fill="f9f9f9" w:val="clear"/>
              <w:spacing w:after="0" w:afterAutospacing="0" w:line="240" w:lineRule="auto"/>
              <w:ind w:left="720" w:hanging="360"/>
              <w:rPr>
                <w:sz w:val="20"/>
                <w:szCs w:val="20"/>
                <w:highlight w:val="white"/>
              </w:rPr>
            </w:pPr>
            <w:r w:rsidDel="00000000" w:rsidR="00000000" w:rsidRPr="00000000">
              <w:rPr>
                <w:b w:val="1"/>
                <w:sz w:val="20"/>
                <w:szCs w:val="20"/>
                <w:rtl w:val="0"/>
              </w:rPr>
              <w:t xml:space="preserve">Today people travel to the seaside by car or aeroplane. 100 years ago people would have travelled by horse and carriage or steam train. </w:t>
            </w:r>
          </w:p>
          <w:p w:rsidR="00000000" w:rsidDel="00000000" w:rsidP="00000000" w:rsidRDefault="00000000" w:rsidRPr="00000000" w14:paraId="00000008">
            <w:pPr>
              <w:widowControl w:val="0"/>
              <w:numPr>
                <w:ilvl w:val="0"/>
                <w:numId w:val="1"/>
              </w:numPr>
              <w:shd w:fill="f9f9f9" w:val="clear"/>
              <w:spacing w:after="0" w:afterAutospacing="0" w:line="240" w:lineRule="auto"/>
              <w:ind w:left="720" w:hanging="360"/>
              <w:rPr>
                <w:b w:val="1"/>
                <w:sz w:val="20"/>
                <w:szCs w:val="20"/>
              </w:rPr>
            </w:pPr>
            <w:r w:rsidDel="00000000" w:rsidR="00000000" w:rsidRPr="00000000">
              <w:rPr>
                <w:b w:val="1"/>
                <w:sz w:val="20"/>
                <w:szCs w:val="20"/>
                <w:rtl w:val="0"/>
              </w:rPr>
              <w:t xml:space="preserve">100 years ago people would have stayed fully dressed at the beach, covering more of their bodies. </w:t>
            </w:r>
          </w:p>
          <w:p w:rsidR="00000000" w:rsidDel="00000000" w:rsidP="00000000" w:rsidRDefault="00000000" w:rsidRPr="00000000" w14:paraId="00000009">
            <w:pPr>
              <w:widowControl w:val="0"/>
              <w:numPr>
                <w:ilvl w:val="0"/>
                <w:numId w:val="1"/>
              </w:numPr>
              <w:shd w:fill="f9f9f9" w:val="clear"/>
              <w:spacing w:after="0" w:afterAutospacing="0" w:line="240" w:lineRule="auto"/>
              <w:ind w:left="720" w:hanging="360"/>
              <w:rPr>
                <w:b w:val="1"/>
                <w:sz w:val="20"/>
                <w:szCs w:val="20"/>
              </w:rPr>
            </w:pPr>
            <w:r w:rsidDel="00000000" w:rsidR="00000000" w:rsidRPr="00000000">
              <w:rPr>
                <w:b w:val="1"/>
                <w:sz w:val="20"/>
                <w:szCs w:val="20"/>
                <w:rtl w:val="0"/>
              </w:rPr>
              <w:t xml:space="preserve">100 years ago children would still have enjoyed paddling in the water, eating ice cream, walking along the pier and building sandcastles. </w:t>
            </w:r>
          </w:p>
          <w:p w:rsidR="00000000" w:rsidDel="00000000" w:rsidP="00000000" w:rsidRDefault="00000000" w:rsidRPr="00000000" w14:paraId="0000000A">
            <w:pPr>
              <w:widowControl w:val="0"/>
              <w:numPr>
                <w:ilvl w:val="0"/>
                <w:numId w:val="1"/>
              </w:numPr>
              <w:shd w:fill="f9f9f9" w:val="clear"/>
              <w:spacing w:after="240" w:line="240" w:lineRule="auto"/>
              <w:ind w:left="720" w:hanging="360"/>
              <w:rPr>
                <w:b w:val="1"/>
                <w:sz w:val="20"/>
                <w:szCs w:val="20"/>
                <w:u w:val="none"/>
              </w:rPr>
            </w:pPr>
            <w:r w:rsidDel="00000000" w:rsidR="00000000" w:rsidRPr="00000000">
              <w:rPr>
                <w:b w:val="1"/>
                <w:sz w:val="20"/>
                <w:szCs w:val="20"/>
                <w:rtl w:val="0"/>
              </w:rPr>
              <w:t xml:space="preserve">People still buy souvenirs to remember their trip or holiday. </w:t>
            </w:r>
          </w:p>
          <w:p w:rsidR="00000000" w:rsidDel="00000000" w:rsidP="00000000" w:rsidRDefault="00000000" w:rsidRPr="00000000" w14:paraId="0000000B">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2">
            <w:pPr>
              <w:widowControl w:val="0"/>
              <w:spacing w:line="240" w:lineRule="auto"/>
              <w:ind w:left="72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Vocabulary </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sources - give you information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decade - period of 10 years </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century - period of 100 years </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entertainment - being provided with amusement or enjoyment </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souvenir - </w:t>
            </w:r>
            <w:r w:rsidDel="00000000" w:rsidR="00000000" w:rsidRPr="00000000">
              <w:rPr>
                <w:color w:val="202124"/>
                <w:sz w:val="20"/>
                <w:szCs w:val="20"/>
                <w:highlight w:val="white"/>
                <w:rtl w:val="0"/>
              </w:rPr>
              <w:t xml:space="preserve">a thing that is kept as a reminder of a person, place, or event.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1571625</wp:posOffset>
                  </wp:positionH>
                  <wp:positionV relativeFrom="paragraph">
                    <wp:posOffset>206499</wp:posOffset>
                  </wp:positionV>
                  <wp:extent cx="2023042" cy="149066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23042" cy="1490663"/>
                          </a:xfrm>
                          <a:prstGeom prst="rect"/>
                          <a:ln/>
                        </pic:spPr>
                      </pic:pic>
                    </a:graphicData>
                  </a:graphic>
                </wp:anchor>
              </w:drawing>
            </w:r>
          </w:p>
          <w:p w:rsidR="00000000" w:rsidDel="00000000" w:rsidP="00000000" w:rsidRDefault="00000000" w:rsidRPr="00000000" w14:paraId="00000019">
            <w:pPr>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A">
            <w:pPr>
              <w:spacing w:line="240" w:lineRule="auto"/>
              <w:ind w:left="0" w:firstLine="0"/>
              <w:rPr>
                <w:sz w:val="24"/>
                <w:szCs w:val="24"/>
              </w:rPr>
            </w:pPr>
            <w:r w:rsidDel="00000000" w:rsidR="00000000" w:rsidRPr="00000000">
              <w:rPr>
                <w:b w:val="1"/>
                <w:sz w:val="20"/>
                <w:szCs w:val="20"/>
                <w:rtl w:val="0"/>
              </w:rPr>
              <w:t xml:space="preserve">Herne Bay Seafront 1900s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Good to know </w:t>
            </w:r>
          </w:p>
          <w:p w:rsidR="00000000" w:rsidDel="00000000" w:rsidP="00000000" w:rsidRDefault="00000000" w:rsidRPr="00000000" w14:paraId="0000001C">
            <w:pPr>
              <w:widowControl w:val="0"/>
              <w:numPr>
                <w:ilvl w:val="0"/>
                <w:numId w:val="3"/>
              </w:numPr>
              <w:shd w:fill="f9f9f9"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People have chosen the seaside as our location of choice for holidays and leisure time for over 100 years! </w:t>
            </w:r>
          </w:p>
          <w:p w:rsidR="00000000" w:rsidDel="00000000" w:rsidP="00000000" w:rsidRDefault="00000000" w:rsidRPr="00000000" w14:paraId="0000001D">
            <w:pPr>
              <w:widowControl w:val="0"/>
              <w:numPr>
                <w:ilvl w:val="0"/>
                <w:numId w:val="3"/>
              </w:numPr>
              <w:shd w:fill="f9f9f9"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In the past, air travel wasn't an option and so travel would be limited to the British seaside, it was believed that the seaside air was good for you.</w:t>
            </w:r>
          </w:p>
          <w:p w:rsidR="00000000" w:rsidDel="00000000" w:rsidP="00000000" w:rsidRDefault="00000000" w:rsidRPr="00000000" w14:paraId="0000001E">
            <w:pPr>
              <w:widowControl w:val="0"/>
              <w:numPr>
                <w:ilvl w:val="0"/>
                <w:numId w:val="3"/>
              </w:numPr>
              <w:shd w:fill="f9f9f9"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Modern beach holidays are very different from holidays in the past: there have been many changes, such as moving from bathing machines to beach huts. </w:t>
            </w:r>
          </w:p>
          <w:p w:rsidR="00000000" w:rsidDel="00000000" w:rsidP="00000000" w:rsidRDefault="00000000" w:rsidRPr="00000000" w14:paraId="0000001F">
            <w:pPr>
              <w:widowControl w:val="0"/>
              <w:numPr>
                <w:ilvl w:val="0"/>
                <w:numId w:val="3"/>
              </w:numPr>
              <w:shd w:fill="f9f9f9"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Bathing machines were popular in the Victorian era and helped women change into their bathing costumes. A horse would then pull it towards the sea and the women would lower themselves into it without being seen.</w:t>
            </w:r>
          </w:p>
          <w:p w:rsidR="00000000" w:rsidDel="00000000" w:rsidP="00000000" w:rsidRDefault="00000000" w:rsidRPr="00000000" w14:paraId="00000020">
            <w:pPr>
              <w:widowControl w:val="0"/>
              <w:numPr>
                <w:ilvl w:val="0"/>
                <w:numId w:val="3"/>
              </w:numPr>
              <w:shd w:fill="f9f9f9" w:val="clear"/>
              <w:spacing w:after="0" w:afterAutospacing="0" w:line="240" w:lineRule="auto"/>
              <w:ind w:left="720" w:hanging="360"/>
              <w:rPr>
                <w:color w:val="333333"/>
                <w:sz w:val="20"/>
                <w:szCs w:val="20"/>
              </w:rPr>
            </w:pPr>
            <w:r w:rsidDel="00000000" w:rsidR="00000000" w:rsidRPr="00000000">
              <w:rPr>
                <w:color w:val="333333"/>
                <w:sz w:val="20"/>
                <w:szCs w:val="20"/>
                <w:highlight w:val="white"/>
                <w:rtl w:val="0"/>
              </w:rPr>
              <w:t xml:space="preserve">Laying in the sun in your swimming attire is something else that wasn't done in the past. Instead, people would remain fully clothed and get into the sea, this was called sea-bathing.</w:t>
            </w:r>
          </w:p>
          <w:p w:rsidR="00000000" w:rsidDel="00000000" w:rsidP="00000000" w:rsidRDefault="00000000" w:rsidRPr="00000000" w14:paraId="00000021">
            <w:pPr>
              <w:widowControl w:val="0"/>
              <w:numPr>
                <w:ilvl w:val="0"/>
                <w:numId w:val="3"/>
              </w:numPr>
              <w:shd w:fill="f9f9f9" w:val="clear"/>
              <w:spacing w:after="240" w:line="240" w:lineRule="auto"/>
              <w:ind w:left="720" w:hanging="360"/>
              <w:rPr>
                <w:color w:val="333333"/>
                <w:sz w:val="20"/>
                <w:szCs w:val="20"/>
              </w:rPr>
            </w:pPr>
            <w:r w:rsidDel="00000000" w:rsidR="00000000" w:rsidRPr="00000000">
              <w:rPr>
                <w:color w:val="333333"/>
                <w:sz w:val="20"/>
                <w:szCs w:val="20"/>
                <w:highlight w:val="white"/>
                <w:rtl w:val="0"/>
              </w:rPr>
              <w:t xml:space="preserve">While some things have changed, like bathing machines and segregation, people still love eating ice cream and building sandcastles!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2"/>
              </w:numPr>
              <w:spacing w:line="276" w:lineRule="auto"/>
              <w:ind w:left="360"/>
              <w:rPr>
                <w:sz w:val="20"/>
                <w:szCs w:val="20"/>
              </w:rPr>
            </w:pPr>
            <w:r w:rsidDel="00000000" w:rsidR="00000000" w:rsidRPr="00000000">
              <w:rPr>
                <w:b w:val="1"/>
                <w:sz w:val="20"/>
                <w:szCs w:val="20"/>
                <w:rtl w:val="0"/>
              </w:rPr>
              <w:t xml:space="preserve">Sequence</w:t>
            </w:r>
            <w:r w:rsidDel="00000000" w:rsidR="00000000" w:rsidRPr="00000000">
              <w:rPr>
                <w:sz w:val="20"/>
                <w:szCs w:val="20"/>
                <w:rtl w:val="0"/>
              </w:rPr>
              <w:t xml:space="preserve"> events, photos and artefacts into chronological order for different periods of time.</w:t>
            </w:r>
          </w:p>
          <w:p w:rsidR="00000000" w:rsidDel="00000000" w:rsidP="00000000" w:rsidRDefault="00000000" w:rsidRPr="00000000" w14:paraId="00000023">
            <w:pPr>
              <w:numPr>
                <w:ilvl w:val="0"/>
                <w:numId w:val="2"/>
              </w:numPr>
              <w:spacing w:line="276" w:lineRule="auto"/>
              <w:ind w:left="360"/>
              <w:rPr>
                <w:sz w:val="20"/>
                <w:szCs w:val="20"/>
              </w:rPr>
            </w:pPr>
            <w:r w:rsidDel="00000000" w:rsidR="00000000" w:rsidRPr="00000000">
              <w:rPr>
                <w:b w:val="1"/>
                <w:sz w:val="20"/>
                <w:szCs w:val="20"/>
                <w:rtl w:val="0"/>
              </w:rPr>
              <w:t xml:space="preserve">Use</w:t>
            </w:r>
            <w:r w:rsidDel="00000000" w:rsidR="00000000" w:rsidRPr="00000000">
              <w:rPr>
                <w:sz w:val="20"/>
                <w:szCs w:val="20"/>
                <w:rtl w:val="0"/>
              </w:rPr>
              <w:t xml:space="preserve"> a wide range of sources and ask and answer a range of questions.</w:t>
            </w:r>
          </w:p>
          <w:p w:rsidR="00000000" w:rsidDel="00000000" w:rsidP="00000000" w:rsidRDefault="00000000" w:rsidRPr="00000000" w14:paraId="00000024">
            <w:pPr>
              <w:numPr>
                <w:ilvl w:val="0"/>
                <w:numId w:val="2"/>
              </w:numPr>
              <w:spacing w:line="276" w:lineRule="auto"/>
              <w:ind w:left="360"/>
              <w:rPr>
                <w:sz w:val="20"/>
                <w:szCs w:val="20"/>
              </w:rPr>
            </w:pPr>
            <w:r w:rsidDel="00000000" w:rsidR="00000000" w:rsidRPr="00000000">
              <w:rPr>
                <w:b w:val="1"/>
                <w:sz w:val="20"/>
                <w:szCs w:val="20"/>
                <w:rtl w:val="0"/>
              </w:rPr>
              <w:t xml:space="preserve">Compare</w:t>
            </w:r>
            <w:r w:rsidDel="00000000" w:rsidR="00000000" w:rsidRPr="00000000">
              <w:rPr>
                <w:sz w:val="20"/>
                <w:szCs w:val="20"/>
                <w:rtl w:val="0"/>
              </w:rPr>
              <w:t xml:space="preserve"> photographs of people and past events to </w:t>
            </w:r>
            <w:r w:rsidDel="00000000" w:rsidR="00000000" w:rsidRPr="00000000">
              <w:rPr>
                <w:b w:val="1"/>
                <w:sz w:val="20"/>
                <w:szCs w:val="20"/>
                <w:rtl w:val="0"/>
              </w:rPr>
              <w:t xml:space="preserve">identify</w:t>
            </w:r>
            <w:r w:rsidDel="00000000" w:rsidR="00000000" w:rsidRPr="00000000">
              <w:rPr>
                <w:sz w:val="20"/>
                <w:szCs w:val="20"/>
                <w:rtl w:val="0"/>
              </w:rPr>
              <w:t xml:space="preserve"> differences in ways of life.</w:t>
            </w:r>
          </w:p>
          <w:p w:rsidR="00000000" w:rsidDel="00000000" w:rsidP="00000000" w:rsidRDefault="00000000" w:rsidRPr="00000000" w14:paraId="00000025">
            <w:pPr>
              <w:numPr>
                <w:ilvl w:val="0"/>
                <w:numId w:val="2"/>
              </w:numPr>
              <w:spacing w:line="276" w:lineRule="auto"/>
              <w:ind w:left="360"/>
              <w:rPr>
                <w:sz w:val="20"/>
                <w:szCs w:val="20"/>
              </w:rPr>
            </w:pPr>
            <w:r w:rsidDel="00000000" w:rsidR="00000000" w:rsidRPr="00000000">
              <w:rPr>
                <w:b w:val="1"/>
                <w:sz w:val="20"/>
                <w:szCs w:val="20"/>
                <w:rtl w:val="0"/>
              </w:rPr>
              <w:t xml:space="preserve">Identify</w:t>
            </w:r>
            <w:r w:rsidDel="00000000" w:rsidR="00000000" w:rsidRPr="00000000">
              <w:rPr>
                <w:sz w:val="20"/>
                <w:szCs w:val="20"/>
                <w:rtl w:val="0"/>
              </w:rPr>
              <w:t xml:space="preserve"> different ways in which the past is represented.</w:t>
            </w:r>
          </w:p>
          <w:p w:rsidR="00000000" w:rsidDel="00000000" w:rsidP="00000000" w:rsidRDefault="00000000" w:rsidRPr="00000000" w14:paraId="00000026">
            <w:pPr>
              <w:numPr>
                <w:ilvl w:val="0"/>
                <w:numId w:val="2"/>
              </w:numPr>
              <w:spacing w:line="276" w:lineRule="auto"/>
              <w:ind w:left="360"/>
              <w:rPr>
                <w:sz w:val="20"/>
                <w:szCs w:val="20"/>
              </w:rPr>
            </w:pPr>
            <w:r w:rsidDel="00000000" w:rsidR="00000000" w:rsidRPr="00000000">
              <w:rPr>
                <w:b w:val="1"/>
                <w:sz w:val="20"/>
                <w:szCs w:val="20"/>
                <w:rtl w:val="0"/>
              </w:rPr>
              <w:t xml:space="preserve">Recognise</w:t>
            </w:r>
            <w:r w:rsidDel="00000000" w:rsidR="00000000" w:rsidRPr="00000000">
              <w:rPr>
                <w:sz w:val="20"/>
                <w:szCs w:val="20"/>
                <w:rtl w:val="0"/>
              </w:rPr>
              <w:t xml:space="preserve"> and </w:t>
            </w:r>
            <w:r w:rsidDel="00000000" w:rsidR="00000000" w:rsidRPr="00000000">
              <w:rPr>
                <w:b w:val="1"/>
                <w:sz w:val="20"/>
                <w:szCs w:val="20"/>
                <w:rtl w:val="0"/>
              </w:rPr>
              <w:t xml:space="preserve">understand </w:t>
            </w:r>
            <w:r w:rsidDel="00000000" w:rsidR="00000000" w:rsidRPr="00000000">
              <w:rPr>
                <w:sz w:val="20"/>
                <w:szCs w:val="20"/>
                <w:rtl w:val="0"/>
              </w:rPr>
              <w:t xml:space="preserve">the actions of people and why events happened, developing empathy.</w:t>
            </w:r>
          </w:p>
        </w:tc>
      </w:tr>
    </w:tbl>
    <w:p w:rsidR="00000000" w:rsidDel="00000000" w:rsidP="00000000" w:rsidRDefault="00000000" w:rsidRPr="00000000" w14:paraId="00000027">
      <w:pPr>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