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7110413</wp:posOffset>
            </wp:positionH>
            <wp:positionV relativeFrom="paragraph">
              <wp:posOffset>219075</wp:posOffset>
            </wp:positionV>
            <wp:extent cx="1757363" cy="132008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1320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8190"/>
        <w:tblGridChange w:id="0">
          <w:tblGrid>
            <w:gridCol w:w="5730"/>
            <w:gridCol w:w="81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Knowledge Organiser Years 4 and 5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How did the civilization of Egypt wax and wane?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 built the Great Pyramid at Giza?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Why did Hatshepsut send an expedition to Punt?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did Akhenaten do that made him so hated?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What happened to Akhenaten’s successors?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Why do we remember Ramesses II?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did Ptolemy II contribute to trade?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How did the civilisation of Egypt end?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Ancient Egypt was an ancient North African civilization. Due to the richness offered by the River Nile, this civilization expanded and developed significantly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ancient Egyptians built pyramids (including the Great Pyramid at Giza) which were stone tombs for Egypt’s Kings - the pharaohs (including Tutankhamun).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Nile River was used to trade items (e.g. frankincense and papyrus).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ancient Egyptians believed in many gods, Ra ‘god of the sun’ was the most important.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civilisation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 group of people with their own language and way of life.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Cleopatra was the last active ruler.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The Nile, which flows northward for 4,160 miles from east-central Africa to the Mediterranean, </w:t>
            </w:r>
            <w:r w:rsidDel="00000000" w:rsidR="00000000" w:rsidRPr="00000000">
              <w:rPr>
                <w:color w:val="040c28"/>
                <w:sz w:val="20"/>
                <w:szCs w:val="20"/>
                <w:rtl w:val="0"/>
              </w:rPr>
              <w:t xml:space="preserve">provided ancient Egypt with fertile soil and water for irrigation, as well as a means of transporting materials for building projects</w:t>
            </w:r>
            <w:r w:rsidDel="00000000" w:rsidR="00000000" w:rsidRPr="00000000">
              <w:rPr>
                <w:color w:val="202124"/>
                <w:sz w:val="20"/>
                <w:szCs w:val="20"/>
                <w:highlight w:val="white"/>
                <w:rtl w:val="0"/>
              </w:rPr>
              <w:t xml:space="preserve">. Its vital waters enabled cities to sprout in the midst of a desert.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Recall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place people, dates and events on a timeline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with 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evaluate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wide range of sources and ask and answer a range of questions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Summarise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cause and effect of an event and give reasons for changes in the period studied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Identify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ways in which the past can be represented or interpreted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the current area of study on a timeline in relation to other periods.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Identify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range of primary and secondary sources to find out about an aspect of the past.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factual knowledge to describe the impact of an event on people,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making connections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with different periods.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Summarise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reasons for and the impact of historical events and changes within a period of time.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