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gridCol w:w="4875"/>
        <w:tblGridChange w:id="0">
          <w:tblGrid>
            <w:gridCol w:w="9045"/>
            <w:gridCol w:w="4875"/>
          </w:tblGrid>
        </w:tblGridChange>
      </w:tblGrid>
      <w:tr>
        <w:trPr>
          <w:cantSplit w:val="0"/>
          <w:trHeight w:val="2316.796875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Knowledge Organiser Year 6  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6667500</wp:posOffset>
                  </wp:positionH>
                  <wp:positionV relativeFrom="paragraph">
                    <wp:posOffset>-4427</wp:posOffset>
                  </wp:positionV>
                  <wp:extent cx="1949644" cy="1364009"/>
                  <wp:effectExtent b="0" l="0" r="0" t="0"/>
                  <wp:wrapSquare wrapText="bothSides" distB="19050" distT="19050" distL="19050" distR="1905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19467" l="30087" r="1236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644" cy="13640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The Blitz: All we need to know about World War 2?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Why did Britain go to war in 1939?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When did WW2 start and end?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What were the Battle of Britain and the Blitz?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What was life like for ordinary people in Britain during WW2?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What was evacuation?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How did life change for women?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How did people from all round the world contribute to the British war effort?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What was the holocaust?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Need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World War 2 lasted from September 1939 to September 1945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It caused over 70 million deaths around the world - about 50 million of them civilians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 British Prime Minister in 1939 was Neville Chamberlain.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From 1940 to 1945 the Prime Minister was Winston Churchill.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Germany was led by the Nazi dictator Adolf Hitler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During WW2 many children were evacuated from big cities, away from their families, to live in safer parts of the country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Women and people from the Commonwealth played key roles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During the Second World War, the leaders of Nazi Germany persecuted and murdered millions of Jews in death camps.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Blitz - </w:t>
            </w:r>
            <w:r w:rsidDel="00000000" w:rsidR="00000000" w:rsidRPr="00000000">
              <w:rPr>
                <w:color w:val="040c28"/>
                <w:sz w:val="18"/>
                <w:szCs w:val="18"/>
                <w:rtl w:val="0"/>
              </w:rPr>
              <w:t xml:space="preserve">intensive bombing of British cities in 1940 and 1941. From the German “blitzkrieg” meaning “lightning war”.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Battle of Britain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the air battle for control of the skies over Britain and the English Channel in the summer of 1940.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Evacuation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 - children and others leaving big cities like London during the Blitz to live in safer places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RAF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- the Royal Air Force - military men and women who fought against the Nazis as pilots, engineers, and maintenance staff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Holocaust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 - the murder of over 6 millions of Jews by the German Nazi forces and their collaborators during WW2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Good to know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40c28"/>
              </w:rPr>
            </w:pPr>
            <w:r w:rsidDel="00000000" w:rsidR="00000000" w:rsidRPr="00000000">
              <w:rPr>
                <w:color w:val="202122"/>
                <w:rtl w:val="0"/>
              </w:rPr>
              <w:t xml:space="preserve">The First World War lasted from 1914 to 1918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40c28"/>
              </w:rPr>
            </w:pPr>
            <w:r w:rsidDel="00000000" w:rsidR="00000000" w:rsidRPr="00000000">
              <w:rPr>
                <w:color w:val="202122"/>
                <w:rtl w:val="0"/>
              </w:rPr>
              <w:t xml:space="preserve">The United Kingdom took in nearly 10,000 children, most of them Jewish, who escaped from Germany, Austria, Czechoslovakia, and Poland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40c28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 1940 the British Empire contained a quarter of the world's population. Britain relied on the people, land and resources of its Empire to continue fighting.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202124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From 1941, women were called up for essential war work as </w:t>
            </w:r>
            <w:r w:rsidDel="00000000" w:rsidR="00000000" w:rsidRPr="00000000">
              <w:rPr>
                <w:color w:val="040c28"/>
                <w:rtl w:val="0"/>
              </w:rPr>
              <w:t xml:space="preserve">mechanics, engineers, munitions workers, air raid wardens, bus and fire engine drivers.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40c28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The war ended after the United States dropped atomic bombs on the Japanese cities of Hiroshima and Nagasaki in 1945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2021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Holocaust memorial day is on 27 January each year.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learning the position of different countries in Europe during WW2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remember key dates and events in world history from 1914 to 1945.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Analyse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range of primary and secondary sources to find out more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beliefs and behaviour of people, recognising differences in views and feelings.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