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Year 5 Unit 7: Angles (2weeks)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05"/>
        <w:gridCol w:w="5145"/>
        <w:tblGridChange w:id="0">
          <w:tblGrid>
            <w:gridCol w:w="8805"/>
            <w:gridCol w:w="5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Key Objectives: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Representations: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Developing understanding of angles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Classify, compare and order angles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Pupils use an angle maker to review their understanding of angles as a measure of turn. They identify acute, right and obtuse angles and are introduced to reflex angles, identifying these in shapes.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33725" cy="9906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Using a protractor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Measure angles using a protractor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 angles using a protractor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Measure and draw reflex angles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Pupils use a protractor to measure acute and obtuse angles and explore how to use the different scales on the protractor to measure the same angle. Pupils then move onto sketching angles using a ruler before measuring them with a protractor to see how accurate they were. The same skills are then applied to reflex angles.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438400" cy="147637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476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Exploring angle facts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 that angles at a point are equal to 360°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angles at a point on a straight line total 180°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Pupils build understanding that a full turn is equal to 360 degrees and use hands on a clock to explore two angles that sum to 360°. They then use this knowledge to measure reflex angles. Pupils move on to review their understanding that a half turn and the angle of a straight line are 180° and use this knowledge to measure and calculate missing angles at a point on a straight line.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33725" cy="71120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Investigating angles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Investigate angles at a point within shapes.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Investigate angles within shapes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Pupils explore angles made by patterns of crossing lines and try to see how many angles they can calculate rather than measure using knowledge about angles at a point. They then draw triangles and begin to explore the angles within a triangle. Pupils move on to investigate a series of statements about the angles within shapes, justifying whether they are always, sometimes or never true, using geoboards and grid paper to support their choices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04925" cy="106680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1828800" cy="93345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114300" distT="114300" distL="114300" distR="114300">
                  <wp:extent cx="2790825" cy="914400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  <w:t xml:space="preserve">Smarden Primary School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8239125</wp:posOffset>
          </wp:positionH>
          <wp:positionV relativeFrom="paragraph">
            <wp:posOffset>-342899</wp:posOffset>
          </wp:positionV>
          <wp:extent cx="1171575" cy="1043987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7558" l="26562" r="25390" t="29533"/>
                  <a:stretch>
                    <a:fillRect/>
                  </a:stretch>
                </pic:blipFill>
                <pic:spPr>
                  <a:xfrm>
                    <a:off x="0" y="0"/>
                    <a:ext cx="1171575" cy="10439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Knowledge Organiser</w:t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